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Gather these details before you start building your SMSF Deed Update. Use the outgoing, remaining and new sections only where they apply. Use another sheet for additional people or companies.</w:t>
      </w:r>
    </w:p>
    <w:p>
      <w:pPr>
        <w:pStyle w:val="Heading1"/>
        <w:keepNext/>
        <w:spacing w:before="180" w:after="100" w:line="240" w:lineRule="auto"/>
        <w:shd w:fill="FFF2E4"/>
      </w:pPr>
      <w:r>
        <w:rPr>
          <w:b/>
          <w:sz w:val="21"/>
        </w:rPr>
        <w:t>Fund details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 of the SMSF</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Fund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Date the original trust deed was signed</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pStyle w:val="Heading1"/>
        <w:keepNext/>
        <w:spacing w:before="180" w:after="100" w:line="240" w:lineRule="auto"/>
        <w:shd w:fill="FFF2E4"/>
      </w:pPr>
      <w:r>
        <w:rPr>
          <w:b/>
          <w:sz w:val="21"/>
        </w:rPr>
        <w:t>Outgoing trustees</w:t>
      </w:r>
    </w:p>
    <w:p>
      <w:pPr>
        <w:spacing w:after="40"/>
      </w:pPr>
      <w:r>
        <w:rPr>
          <w:b/>
        </w:rPr>
        <w:t>For each human trustee: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Residential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spacing w:before="80" w:after="40"/>
      </w:pPr>
      <w:r>
        <w:rPr>
          <w:b/>
        </w:rPr>
        <w:t>For a company trustee: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company name</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Australian Company Number (ACN)</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Company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pStyle w:val="Heading1"/>
        <w:keepNext/>
        <w:spacing w:before="180" w:after="100" w:line="240" w:lineRule="auto"/>
        <w:shd w:fill="FFF2E4"/>
      </w:pPr>
      <w:r>
        <w:rPr>
          <w:b/>
          <w:sz w:val="21"/>
        </w:rPr>
        <w:t>Remaining trustees</w:t>
      </w:r>
    </w:p>
    <w:p>
      <w:pPr>
        <w:spacing w:after="40"/>
      </w:pPr>
      <w:r>
        <w:rPr>
          <w:b/>
        </w:rPr>
        <w:t>For each human trustee: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Residential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spacing w:before="80" w:after="40"/>
      </w:pPr>
      <w:r>
        <w:rPr>
          <w:b/>
        </w:rPr>
        <w:t>For a company trustee: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company name</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Australian Company Number (ACN)</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Company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pStyle w:val="Heading1"/>
        <w:keepNext/>
        <w:spacing w:before="180" w:after="100" w:line="240" w:lineRule="auto"/>
        <w:shd w:fill="FFF2E4"/>
      </w:pPr>
      <w:r>
        <w:rPr>
          <w:b/>
          <w:sz w:val="21"/>
        </w:rPr>
        <w:t>New trustees</w:t>
      </w:r>
    </w:p>
    <w:p>
      <w:pPr>
        <w:spacing w:after="40"/>
      </w:pPr>
      <w:r>
        <w:rPr>
          <w:b/>
        </w:rPr>
        <w:t>For each human trustee: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Residential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spacing w:before="80" w:after="40"/>
      </w:pPr>
      <w:r>
        <w:rPr>
          <w:b/>
        </w:rPr>
        <w:t>For a company trustee: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company name</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Australian Company Number (ACN)</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Company address</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r>
        <w:br w:type="page"/>
      </w:r>
    </w:p>
    <w:p>
      <w:r>
        <w:rPr>
          <w:b/>
        </w:rPr>
        <w:t>Members are humans. A company is not a member of an SMSF.</w:t>
      </w:r>
      <w:r>
        <w:t xml:space="preserve"> Record the company in the trustee section and the human members below. A change of directors does not, by itself, change the trustee company.</w:t>
      </w:r>
    </w:p>
    <w:p>
      <w:pPr>
        <w:pStyle w:val="Heading1"/>
        <w:keepNext/>
        <w:spacing w:before="180" w:after="100" w:line="240" w:lineRule="auto"/>
        <w:shd w:fill="FFF2E4"/>
      </w:pPr>
      <w:r>
        <w:rPr>
          <w:b/>
          <w:sz w:val="21"/>
        </w:rPr>
        <w:t>Outgoing members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 of each member</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Residential address of each member</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spacing w:after="100" w:line="160" w:lineRule="exact"/>
      </w:pPr>
    </w:p>
    <w:p>
      <w:pPr>
        <w:pStyle w:val="Heading1"/>
        <w:keepNext/>
        <w:spacing w:before="180" w:after="100" w:line="240" w:lineRule="auto"/>
        <w:shd w:fill="FFF2E4"/>
      </w:pPr>
      <w:r>
        <w:rPr>
          <w:b/>
          <w:sz w:val="21"/>
        </w:rPr>
        <w:t>Remaining members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 of each member</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Residential address of each member</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spacing w:after="100" w:line="160" w:lineRule="exact"/>
      </w:pPr>
    </w:p>
    <w:p>
      <w:pPr>
        <w:pStyle w:val="Heading1"/>
        <w:keepNext/>
        <w:spacing w:before="180" w:after="100" w:line="240" w:lineRule="auto"/>
        <w:shd w:fill="FFF2E4"/>
      </w:pPr>
      <w:r>
        <w:rPr>
          <w:b/>
          <w:sz w:val="21"/>
        </w:rPr>
        <w:t>New members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932"/>
        <w:gridCol w:w="5159"/>
      </w:tblGrid>
      <w:tr>
        <w:trPr>
          <w:trHeight w:val="360"/>
          <w:cantSplit/>
        </w:trPr>
        <w:tc>
          <w:tcPr>
            <w:tcW w:type="dxa" w:w="4932"/>
            <w:tcMar>
              <w:top w:w="20" w:type="dxa"/>
              <w:bottom w:w="20" w:type="dxa"/>
              <w:left w:w="50" w:type="dxa"/>
              <w:right w:w="50" w:type="dxa"/>
            </w:tcMar>
            <w:vAlign w:val="center"/>
          </w:tcPr>
          <w:p>
            <w:pPr>
              <w:spacing w:after="0" w:line="240" w:lineRule="auto"/>
            </w:pPr>
            <w:r>
              <w:t>☐  Full name of each member</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r>
        <w:trPr>
          <w:trHeight w:val="360"/>
          <w:cantSplit/>
        </w:trPr>
        <w:tc>
          <w:tcPr>
            <w:tcW w:type="dxa" w:w="4932"/>
            <w:tcMar>
              <w:top w:w="20" w:type="dxa"/>
              <w:bottom w:w="20" w:type="dxa"/>
              <w:left w:w="50" w:type="dxa"/>
              <w:right w:w="50" w:type="dxa"/>
            </w:tcMar>
            <w:vAlign w:val="center"/>
          </w:tcPr>
          <w:p>
            <w:pPr>
              <w:spacing w:after="0" w:line="240" w:lineRule="auto"/>
            </w:pPr>
            <w:r>
              <w:t>☐  Residential address of each member</w:t>
            </w:r>
          </w:p>
        </w:tc>
        <w:tc>
          <w:tcPr>
            <w:tcW w:type="dxa" w:w="5159"/>
            <w:tcMar>
              <w:top w:w="20" w:type="dxa"/>
              <w:bottom w:w="20" w:type="dxa"/>
              <w:left w:w="50" w:type="dxa"/>
              <w:right w:w="50" w:type="dxa"/>
            </w:tcMar>
            <w:vAlign w:val="center"/>
            <w:tcBorders>
              <w:bottom w:val="single" w:sz="4" w:color="AAAAAA"/>
            </w:tcBorders>
          </w:tcPr>
          <w:p>
            <w:pPr>
              <w:spacing w:after="0" w:line="240" w:lineRule="auto"/>
            </w:pPr>
          </w:p>
        </w:tc>
      </w:tr>
    </w:tbl>
    <w:p>
      <w:pPr>
        <w:spacing w:after="100" w:line="160" w:lineRule="exact"/>
      </w:pPr>
    </w:p>
    <w:p>
      <w:pPr>
        <w:pStyle w:val="Heading1"/>
        <w:keepNext/>
        <w:spacing w:before="180" w:after="100" w:line="240" w:lineRule="auto"/>
        <w:shd w:fill="FFF2E4"/>
      </w:pPr>
      <w:r>
        <w:rPr>
          <w:b/>
          <w:sz w:val="21"/>
        </w:rPr>
        <w:t>Before you build</w:t>
      </w:r>
    </w:p>
    <w:p>
      <w:r>
        <w:t>Have the original trust deed and all earlier variations available. Check who holds the power to change the deed and appoint or remove trustees. Enter names and company details exactly as they appear in the relevant records.</w:t>
      </w:r>
    </w:p>
    <w:p>
      <w:r>
        <w:t>Trustee appointments, company directorships and fund membership are separate roles. Record each relevant change. Complete the signing and notification steps that apply to your fund.</w:t>
      </w:r>
    </w:p>
    <w:p>
      <w:pPr>
        <w:pStyle w:val="Heading1"/>
        <w:keepNext/>
        <w:spacing w:before="180" w:after="100" w:line="240" w:lineRule="auto"/>
        <w:shd w:fill="FFF2E4"/>
      </w:pPr>
      <w:r>
        <w:rPr>
          <w:b/>
          <w:sz w:val="21"/>
        </w:rPr>
        <w:t>Start building for free</w:t>
      </w:r>
    </w:p>
    <w:p>
      <w:hyperlink r:id="rId11">
        <w:r>
          <w:rPr>
            <w:b/>
            <w:color w:val="006B3F"/>
          </w:rPr>
          <w:t>Open the SMSF Deed Update page</w:t>
        </w:r>
      </w:hyperlink>
    </w:p>
    <w:p>
      <w:r>
        <w:t>Read the free hints and watch the training videos. Telephone Legal Consolidated for help answering the questions.</w:t>
      </w:r>
    </w:p>
    <w:p>
      <w:r>
        <w:t>Legal Consolidated authors your documents and takes responsibility for them. Your documents include our law firm cover letter.</w:t>
      </w:r>
    </w:p>
    <w:sectPr w:rsidR="00FC693F" w:rsidRPr="0006063C" w:rsidSect="00034616">
      <w:headerReference w:type="default" r:id="rId9"/>
      <w:footerReference w:type="default" r:id="rId10"/>
      <w:pgSz w:w="11906" w:h="16838"/>
      <w:pgMar w:top="2438" w:right="907" w:bottom="1020" w:left="907" w:header="68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spacing w:after="0"/>
    </w:pPr>
    <w:r>
      <w:rPr>
        <w:color w:val="666666"/>
        <w:sz w:val="16"/>
      </w:rPr>
      <w:t>SMSF Deed Update Checklist</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953"/>
      <w:gridCol w:w="4139"/>
    </w:tblGrid>
    <w:tr>
      <w:tc>
        <w:tcPr>
          <w:tcW w:type="dxa" w:w="5046"/>
          <w:tcMar>
            <w:top w:w="0" w:type="dxa"/>
            <w:bottom w:w="0" w:type="dxa"/>
            <w:left w:w="0" w:type="dxa"/>
            <w:right w:w="0" w:type="dxa"/>
          </w:tcMar>
          <w:vAlign w:val="center"/>
        </w:tcPr>
        <w:p>
          <w:pPr>
            <w:pStyle w:val="Title"/>
            <w:spacing w:after="0"/>
          </w:pPr>
          <w:r>
            <w:rPr>
              <w:b/>
              <w:sz w:val="42"/>
            </w:rPr>
            <w:t>SMSF Deed Update</w:t>
          </w:r>
          <w:r>
            <w:rPr>
              <w:b/>
              <w:sz w:val="30"/>
            </w:rPr>
            <w:br/>
            <w:t>Checklist</w:t>
          </w:r>
        </w:p>
      </w:tc>
      <w:tc>
        <w:tcPr>
          <w:tcW w:type="dxa" w:w="5046"/>
          <w:tcMar>
            <w:top w:w="0" w:type="dxa"/>
            <w:bottom w:w="0" w:type="dxa"/>
            <w:left w:w="0" w:type="dxa"/>
            <w:right w:w="0" w:type="dxa"/>
          </w:tcMar>
          <w:vAlign w:val="center"/>
        </w:tcPr>
        <w:p>
          <w:pPr>
            <w:spacing w:after="0"/>
            <w:jc w:val="right"/>
          </w:pPr>
          <w:r>
            <w:drawing>
              <wp:inline xmlns:a="http://schemas.openxmlformats.org/drawingml/2006/main" xmlns:pic="http://schemas.openxmlformats.org/drawingml/2006/picture">
                <wp:extent cx="2376000" cy="811047"/>
                <wp:docPr id="1" name="Picture 1" descr="Legal Consolidated logo - replace with your firm logo using Change Picture"/>
                <wp:cNvGraphicFramePr>
                  <a:graphicFrameLocks noChangeAspect="1"/>
                </wp:cNvGraphicFramePr>
                <a:graphic>
                  <a:graphicData uri="http://schemas.openxmlformats.org/drawingml/2006/picture">
                    <pic:pic>
                      <pic:nvPicPr>
                        <pic:cNvPr id="0" name="authentic-logo.png"/>
                        <pic:cNvPicPr/>
                      </pic:nvPicPr>
                      <pic:blipFill>
                        <a:blip r:embed="rId1"/>
                        <a:stretch>
                          <a:fillRect/>
                        </a:stretch>
                      </pic:blipFill>
                      <pic:spPr>
                        <a:xfrm>
                          <a:off x="0" y="0"/>
                          <a:ext cx="2376000" cy="811047"/>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DejaVu Sans" w:hAnsi="DejaVu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galconsolidated.com.au/self-managed-superannuation-fund-trustee-upda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SMSF Deed Update Checklist</dc:title>
  <dc:subject/>
  <dc:creator>Legal Consolidated</dc:creator>
  <cp:keywords/>
  <dc:description>Editable checklist. Advisers, accountants and lawyers are welcome to replace the Legal Consolidated logo with their own.</dc:description>
  <cp:lastModifiedBy/>
  <cp:revision>1</cp:revision>
  <dcterms:created xsi:type="dcterms:W3CDTF">2013-12-23T23:15:00Z</dcterms:created>
  <dcterms:modified xsi:type="dcterms:W3CDTF">2013-12-23T23:15:00Z</dcterms:modified>
  <cp:category/>
</cp:coreProperties>
</file>